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4384A" w14:textId="77777777" w:rsidR="00B05D6E" w:rsidRDefault="005F5EC6">
      <w:pPr>
        <w:pStyle w:val="Titel"/>
      </w:pPr>
      <w:r>
        <w:t xml:space="preserve">Effect of System-Type on Endpoint in {Context/Disease/Population} </w:t>
      </w:r>
      <w:r w:rsidR="00087E51">
        <w:t xml:space="preserve">- </w:t>
      </w:r>
      <w:r w:rsidR="00087E51">
        <w:br/>
      </w:r>
      <w:r w:rsidR="00FA7D16">
        <w:t>Study Design</w:t>
      </w:r>
    </w:p>
    <w:p w14:paraId="02805829" w14:textId="77777777" w:rsidR="00B05D6E" w:rsidRDefault="00B05D6E">
      <w:pPr>
        <w:pStyle w:val="Author"/>
      </w:pPr>
      <w:r>
        <w:t>First AUTHOR</w:t>
      </w:r>
      <w:r>
        <w:rPr>
          <w:vertAlign w:val="superscript"/>
        </w:rPr>
        <w:t>a,</w:t>
      </w:r>
      <w:r>
        <w:rPr>
          <w:rStyle w:val="Funotenzeichen"/>
        </w:rPr>
        <w:footnoteReference w:id="1"/>
      </w:r>
      <w:r>
        <w:t xml:space="preserve"> </w:t>
      </w:r>
      <w:r w:rsidR="00087E51">
        <w:t>, Second AUTHOR</w:t>
      </w:r>
      <w:r w:rsidR="00087E51" w:rsidRPr="00087E51">
        <w:rPr>
          <w:vertAlign w:val="superscript"/>
        </w:rPr>
        <w:t>a</w:t>
      </w:r>
      <w:r w:rsidR="00087E51">
        <w:t xml:space="preserve">, </w:t>
      </w:r>
      <w:r>
        <w:t xml:space="preserve">and </w:t>
      </w:r>
      <w:r w:rsidR="00087E51">
        <w:t>Senior</w:t>
      </w:r>
      <w:r>
        <w:t xml:space="preserve"> AUTHOR</w:t>
      </w:r>
      <w:r>
        <w:rPr>
          <w:sz w:val="8"/>
          <w:szCs w:val="8"/>
        </w:rPr>
        <w:t xml:space="preserve"> </w:t>
      </w:r>
      <w:proofErr w:type="gramStart"/>
      <w:r w:rsidR="00C00093">
        <w:rPr>
          <w:vertAlign w:val="superscript"/>
        </w:rPr>
        <w:t>a,c</w:t>
      </w:r>
      <w:proofErr w:type="gramEnd"/>
    </w:p>
    <w:p w14:paraId="10C2D83E" w14:textId="77777777" w:rsidR="00B05D6E" w:rsidRDefault="00B05D6E">
      <w:pPr>
        <w:pStyle w:val="Affiliation"/>
      </w:pPr>
      <w:proofErr w:type="gramStart"/>
      <w:r>
        <w:rPr>
          <w:i w:val="0"/>
          <w:vertAlign w:val="superscript"/>
        </w:rPr>
        <w:t>a</w:t>
      </w:r>
      <w:proofErr w:type="gramEnd"/>
      <w:r>
        <w:rPr>
          <w:sz w:val="8"/>
          <w:szCs w:val="8"/>
        </w:rPr>
        <w:t xml:space="preserve"> </w:t>
      </w:r>
      <w:r>
        <w:t>Affiliation</w:t>
      </w:r>
    </w:p>
    <w:p w14:paraId="1DEE709C" w14:textId="77777777" w:rsidR="00B05D6E" w:rsidRDefault="00B05D6E">
      <w:pPr>
        <w:pStyle w:val="Affiliation"/>
      </w:pPr>
      <w:r>
        <w:rPr>
          <w:i w:val="0"/>
          <w:vertAlign w:val="superscript"/>
        </w:rPr>
        <w:t>b</w:t>
      </w:r>
      <w:r>
        <w:rPr>
          <w:sz w:val="8"/>
          <w:szCs w:val="8"/>
        </w:rPr>
        <w:t xml:space="preserve"> </w:t>
      </w:r>
      <w:r>
        <w:t>Affiliation</w:t>
      </w:r>
    </w:p>
    <w:p w14:paraId="5F62CFFC" w14:textId="77777777" w:rsidR="00C00093" w:rsidRDefault="00C00093">
      <w:pPr>
        <w:pStyle w:val="Affiliation"/>
      </w:pPr>
      <w:r w:rsidRPr="00C00093">
        <w:rPr>
          <w:vertAlign w:val="superscript"/>
        </w:rPr>
        <w:t>c</w:t>
      </w:r>
      <w:r>
        <w:t>Department, Institution, City, Country</w:t>
      </w:r>
    </w:p>
    <w:p w14:paraId="6CD1E30A" w14:textId="77777777" w:rsidR="00B05D6E" w:rsidRDefault="00B05D6E" w:rsidP="00087E51">
      <w:pPr>
        <w:pStyle w:val="Abstract"/>
      </w:pPr>
      <w:r>
        <w:rPr>
          <w:b/>
        </w:rPr>
        <w:t>Abstract.</w:t>
      </w:r>
      <w:r>
        <w:t xml:space="preserve"> </w:t>
      </w:r>
      <w:r w:rsidR="002E43B9" w:rsidRPr="002E43B9">
        <w:rPr>
          <w:b/>
        </w:rPr>
        <w:t>Introduction</w:t>
      </w:r>
      <w:r w:rsidR="002E43B9">
        <w:t xml:space="preserve"> </w:t>
      </w:r>
      <w:r>
        <w:t>Abstract goes here.</w:t>
      </w:r>
      <w:r w:rsidR="00087E51" w:rsidRPr="00087E51">
        <w:t xml:space="preserve"> </w:t>
      </w:r>
      <w:r w:rsidR="00087E51">
        <w:t>Not longer</w:t>
      </w:r>
      <w:r w:rsidR="005F5EC6">
        <w:t xml:space="preserve"> than 300 words. </w:t>
      </w:r>
      <w:r w:rsidR="00087E51">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w:t>
      </w:r>
      <w:proofErr w:type="gramStart"/>
      <w:r w:rsidR="00087E51">
        <w:t>sit</w:t>
      </w:r>
      <w:proofErr w:type="gramEnd"/>
      <w:r w:rsidR="00087E51">
        <w:t xml:space="preserve"> amet. </w:t>
      </w:r>
      <w:r w:rsidR="002E43B9" w:rsidRPr="002E43B9">
        <w:rPr>
          <w:b/>
        </w:rPr>
        <w:t>Objective</w:t>
      </w:r>
      <w:r w:rsidR="00087E51">
        <w:t xml:space="preserve">Lorem ipsum dolor sit amet, consetetur sadipscing elitr, sed diam nonumy eirmod tempor invidunt ut labore et dolore magna aliquyam erat, sed diam voluptua. </w:t>
      </w:r>
      <w:r w:rsidR="002E43B9" w:rsidRPr="002E43B9">
        <w:rPr>
          <w:b/>
        </w:rPr>
        <w:t>Methods</w:t>
      </w:r>
      <w:r w:rsidR="002E43B9">
        <w:t xml:space="preserve"> </w:t>
      </w:r>
      <w:r w:rsidR="00087E51">
        <w:t xml:space="preserve">At vero eos et accusam et justo duo dolores et ea rebum. Stet clita kasd gubergren, no sea takimata sanctus est Lorem ipsum dolor </w:t>
      </w:r>
      <w:proofErr w:type="gramStart"/>
      <w:r w:rsidR="00087E51">
        <w:t>sit</w:t>
      </w:r>
      <w:proofErr w:type="gramEnd"/>
      <w:r w:rsidR="00087E51">
        <w:t xml:space="preserve"> amet. Lorem ipsum dolor sit amet, consetetur sadipscing elitr, sed diam nonumy eirmod tempor invidunt ut labore et dolore magna aliquyam erat, sed diam voluptua.</w:t>
      </w:r>
      <w:r w:rsidR="002E43B9">
        <w:t xml:space="preserve"> </w:t>
      </w:r>
      <w:r w:rsidR="002E43B9" w:rsidRPr="002E43B9">
        <w:rPr>
          <w:b/>
        </w:rPr>
        <w:t>Results</w:t>
      </w:r>
      <w:r w:rsidR="00087E51">
        <w:t xml:space="preserve"> At vero eos et accusam et justo duo dolores et ea rebum. Stet clita kasd gubergren, no sea takimata sanctus est Lorem ipsum dolor </w:t>
      </w:r>
      <w:proofErr w:type="gramStart"/>
      <w:r w:rsidR="00087E51">
        <w:t>sit</w:t>
      </w:r>
      <w:proofErr w:type="gramEnd"/>
      <w:r w:rsidR="00087E51">
        <w:t xml:space="preserve"> amet.  Duis autem vel eum iriure dolor </w:t>
      </w:r>
      <w:r w:rsidR="002E43B9" w:rsidRPr="002E43B9">
        <w:rPr>
          <w:b/>
        </w:rPr>
        <w:t>Conlusion</w:t>
      </w:r>
      <w:r w:rsidR="002E43B9">
        <w:t xml:space="preserve"> </w:t>
      </w:r>
      <w:r w:rsidR="00087E51">
        <w:t>in hendrerit in vulputate velit esse molestie consequat, vel illum dolore eu feugiat nulla facilisis at vero eros et accumsan et iusto odio dignissim qui blandit praesent luptatum zzril delenit augue duis dolore te feugait nulla facilisi. Lorem ipsum dolor sit amet,</w:t>
      </w:r>
    </w:p>
    <w:p w14:paraId="4AFFF76F" w14:textId="77777777" w:rsidR="00B05D6E" w:rsidRDefault="00B05D6E">
      <w:pPr>
        <w:pStyle w:val="Keywords"/>
      </w:pPr>
      <w:r>
        <w:rPr>
          <w:b/>
        </w:rPr>
        <w:t>Keywords.</w:t>
      </w:r>
      <w:r>
        <w:t xml:space="preserve"> Keyword, </w:t>
      </w:r>
      <w:r w:rsidR="00087E51">
        <w:t>4-6 MeSH-Terms</w:t>
      </w:r>
    </w:p>
    <w:p w14:paraId="58C44074" w14:textId="77777777" w:rsidR="00B05D6E" w:rsidRDefault="00B05D6E" w:rsidP="00F07FC3">
      <w:pPr>
        <w:pStyle w:val="berschrift1"/>
      </w:pPr>
      <w:r>
        <w:t>Introduction</w:t>
      </w:r>
    </w:p>
    <w:p w14:paraId="7BE987E4" w14:textId="77777777" w:rsidR="00087E51" w:rsidRDefault="001762FB" w:rsidP="00087E51">
      <w:pPr>
        <w:pStyle w:val="berschrift2"/>
      </w:pPr>
      <w:r>
        <w:t xml:space="preserve">Scientific </w:t>
      </w:r>
      <w:r w:rsidR="00087E51">
        <w:t>Background</w:t>
      </w:r>
    </w:p>
    <w:p w14:paraId="490F294B" w14:textId="77777777" w:rsidR="00FA7D16" w:rsidRPr="00FA7D16" w:rsidRDefault="00FA7D16" w:rsidP="00FA7D16">
      <w:pPr>
        <w:pStyle w:val="NoindentNormal"/>
      </w:pPr>
      <w:r w:rsidRPr="00FA7D16">
        <w:rPr>
          <w:snapToGrid w:val="0"/>
        </w:rPr>
        <w:t>Please note the re</w:t>
      </w:r>
      <w:r>
        <w:rPr>
          <w:snapToGrid w:val="0"/>
        </w:rPr>
        <w:t xml:space="preserve">quirements and suggestions from </w:t>
      </w:r>
      <w:r w:rsidRPr="00FA7D16">
        <w:rPr>
          <w:snapToGrid w:val="0"/>
        </w:rPr>
        <w:t>STARE-HI--Statement on reporting of evaluatio</w:t>
      </w:r>
      <w:r>
        <w:rPr>
          <w:snapToGrid w:val="0"/>
        </w:rPr>
        <w:t xml:space="preserve">n studies in Health Informatics [1], also available from: </w:t>
      </w:r>
      <w:hyperlink r:id="rId8" w:history="1">
        <w:r w:rsidRPr="00DF7FA7">
          <w:rPr>
            <w:rStyle w:val="Hyperlink"/>
            <w:snapToGrid w:val="0"/>
          </w:rPr>
          <w:t>https://imia-medinfo.org/wp/wp-content/uploads/2016/09/Stare-HI_as_published.pdf</w:t>
        </w:r>
      </w:hyperlink>
      <w:r>
        <w:rPr>
          <w:snapToGrid w:val="0"/>
        </w:rPr>
        <w:t xml:space="preserve"> </w:t>
      </w:r>
    </w:p>
    <w:p w14:paraId="65AFF8A3" w14:textId="77777777" w:rsidR="00087E51" w:rsidRDefault="001762FB" w:rsidP="00087E51">
      <w:pPr>
        <w:pStyle w:val="berschrift2"/>
      </w:pPr>
      <w:r>
        <w:t>Rationale for this study</w:t>
      </w:r>
    </w:p>
    <w:p w14:paraId="2AE26F9D" w14:textId="77777777" w:rsidR="001762FB" w:rsidRDefault="001762FB" w:rsidP="001762FB">
      <w:pPr>
        <w:pStyle w:val="berschrift2"/>
      </w:pPr>
      <w:r>
        <w:t>Objective of the study</w:t>
      </w:r>
    </w:p>
    <w:p w14:paraId="4BE0B12D" w14:textId="77777777" w:rsidR="001762FB" w:rsidRPr="001762FB" w:rsidRDefault="001762FB" w:rsidP="001762FB">
      <w:pPr>
        <w:pStyle w:val="NoindentNormal"/>
      </w:pPr>
      <w:r>
        <w:t>The specific study questions and hypotheses must be described as concisely as possible.</w:t>
      </w:r>
    </w:p>
    <w:p w14:paraId="05F9EEB5" w14:textId="77777777" w:rsidR="001762FB" w:rsidRPr="001762FB" w:rsidRDefault="001762FB" w:rsidP="001762FB">
      <w:pPr>
        <w:pStyle w:val="berschrift1"/>
        <w:rPr>
          <w:lang w:eastAsia="en-US"/>
        </w:rPr>
      </w:pPr>
      <w:r>
        <w:rPr>
          <w:lang w:eastAsia="en-US"/>
        </w:rPr>
        <w:lastRenderedPageBreak/>
        <w:t>Study Context</w:t>
      </w:r>
    </w:p>
    <w:p w14:paraId="604743AF" w14:textId="77777777" w:rsidR="00087E51" w:rsidRPr="00087E51" w:rsidRDefault="001762FB" w:rsidP="00087E51">
      <w:pPr>
        <w:pStyle w:val="berschrift2"/>
        <w:rPr>
          <w:lang w:eastAsia="en-US"/>
        </w:rPr>
      </w:pPr>
      <w:r>
        <w:rPr>
          <w:lang w:eastAsia="en-US"/>
        </w:rPr>
        <w:t>Organisational Settings</w:t>
      </w:r>
    </w:p>
    <w:p w14:paraId="28FC77AD" w14:textId="77777777" w:rsidR="00900ED0" w:rsidRDefault="00900ED0" w:rsidP="001762FB">
      <w:pPr>
        <w:pStyle w:val="NoindentNormal"/>
      </w:pPr>
    </w:p>
    <w:p w14:paraId="7887FF49" w14:textId="77777777" w:rsidR="00B05D6E" w:rsidRDefault="00B05D6E">
      <w:pPr>
        <w:pStyle w:val="berschrift2"/>
        <w:rPr>
          <w:lang w:eastAsia="en-US"/>
        </w:rPr>
      </w:pPr>
      <w:r>
        <w:rPr>
          <w:lang w:eastAsia="en-US"/>
        </w:rPr>
        <w:t xml:space="preserve"> </w:t>
      </w:r>
      <w:r w:rsidR="001762FB">
        <w:rPr>
          <w:lang w:eastAsia="en-US"/>
        </w:rPr>
        <w:t>System description and system in Use</w:t>
      </w:r>
    </w:p>
    <w:p w14:paraId="145992C0" w14:textId="77777777" w:rsidR="005F5EC6" w:rsidRPr="005F5EC6" w:rsidRDefault="005F5EC6" w:rsidP="005F5EC6">
      <w:pPr>
        <w:pStyle w:val="NoindentNormal"/>
        <w:rPr>
          <w:lang w:eastAsia="en-US"/>
        </w:rPr>
      </w:pPr>
    </w:p>
    <w:p w14:paraId="4B5F93B6" w14:textId="77777777" w:rsidR="00B05D6E" w:rsidRDefault="001762FB" w:rsidP="00996B6C">
      <w:pPr>
        <w:pStyle w:val="berschrift1"/>
      </w:pPr>
      <w:r>
        <w:t>Methods</w:t>
      </w:r>
    </w:p>
    <w:p w14:paraId="2CB27D4B" w14:textId="77777777" w:rsidR="003B65C2" w:rsidRDefault="003B65C2" w:rsidP="005F5EC6">
      <w:pPr>
        <w:pStyle w:val="Listenabsatz"/>
        <w:numPr>
          <w:ilvl w:val="0"/>
          <w:numId w:val="15"/>
        </w:numPr>
      </w:pPr>
      <w:r>
        <w:t>Study design</w:t>
      </w:r>
    </w:p>
    <w:p w14:paraId="567D675C" w14:textId="77777777" w:rsidR="003B65C2" w:rsidRDefault="003B65C2" w:rsidP="005F5EC6">
      <w:pPr>
        <w:pStyle w:val="Listenabsatz"/>
        <w:numPr>
          <w:ilvl w:val="0"/>
          <w:numId w:val="15"/>
        </w:numPr>
      </w:pPr>
      <w:r>
        <w:t>Theoretical background of this study</w:t>
      </w:r>
    </w:p>
    <w:p w14:paraId="23F30858" w14:textId="77777777" w:rsidR="003B65C2" w:rsidRDefault="003B65C2" w:rsidP="005F5EC6">
      <w:pPr>
        <w:pStyle w:val="Listenabsatz"/>
        <w:numPr>
          <w:ilvl w:val="0"/>
          <w:numId w:val="15"/>
        </w:numPr>
      </w:pPr>
      <w:r>
        <w:t>Participants</w:t>
      </w:r>
    </w:p>
    <w:p w14:paraId="3D93DC3B" w14:textId="77777777" w:rsidR="003B65C2" w:rsidRDefault="003B65C2" w:rsidP="005F5EC6">
      <w:pPr>
        <w:pStyle w:val="Listenabsatz"/>
        <w:numPr>
          <w:ilvl w:val="0"/>
          <w:numId w:val="15"/>
        </w:numPr>
      </w:pPr>
      <w:r>
        <w:t>Study flow</w:t>
      </w:r>
    </w:p>
    <w:p w14:paraId="6C74891D" w14:textId="77777777" w:rsidR="003B65C2" w:rsidRDefault="003B65C2" w:rsidP="005F5EC6">
      <w:pPr>
        <w:pStyle w:val="Listenabsatz"/>
        <w:numPr>
          <w:ilvl w:val="0"/>
          <w:numId w:val="15"/>
        </w:numPr>
      </w:pPr>
      <w:r>
        <w:t>Outcome measures</w:t>
      </w:r>
    </w:p>
    <w:p w14:paraId="4DBD1AE4" w14:textId="77777777" w:rsidR="00996B6C" w:rsidRPr="00996B6C" w:rsidRDefault="00996B6C" w:rsidP="005F5EC6">
      <w:pPr>
        <w:pStyle w:val="Listenabsatz"/>
        <w:numPr>
          <w:ilvl w:val="0"/>
          <w:numId w:val="15"/>
        </w:numPr>
      </w:pPr>
      <w:r w:rsidRPr="00996B6C">
        <w:t>Methods for data acquisition and measurement</w:t>
      </w:r>
    </w:p>
    <w:p w14:paraId="6ABD7252" w14:textId="77777777" w:rsidR="003B65C2" w:rsidRPr="003B65C2" w:rsidRDefault="00996B6C" w:rsidP="005F5EC6">
      <w:pPr>
        <w:pStyle w:val="Listenabsatz"/>
        <w:numPr>
          <w:ilvl w:val="0"/>
          <w:numId w:val="15"/>
        </w:numPr>
      </w:pPr>
      <w:r w:rsidRPr="00996B6C">
        <w:t>Methods for data analysis</w:t>
      </w:r>
    </w:p>
    <w:p w14:paraId="00D7974C" w14:textId="77777777" w:rsidR="00087E51" w:rsidRDefault="00996B6C" w:rsidP="00087E51">
      <w:pPr>
        <w:pStyle w:val="berschrift1"/>
      </w:pPr>
      <w:r>
        <w:t>Results</w:t>
      </w:r>
    </w:p>
    <w:p w14:paraId="69D3FA7A" w14:textId="77777777" w:rsidR="007C062D" w:rsidRDefault="00996B6C" w:rsidP="00996B6C">
      <w:pPr>
        <w:pStyle w:val="berschrift2"/>
      </w:pPr>
      <w:r w:rsidRPr="00996B6C">
        <w:t>Demographic and other study coverage data</w:t>
      </w:r>
    </w:p>
    <w:p w14:paraId="043CF92F" w14:textId="77777777" w:rsidR="00996B6C" w:rsidRDefault="00996B6C" w:rsidP="00996B6C">
      <w:pPr>
        <w:pStyle w:val="CaptionLong"/>
      </w:pPr>
      <w:r>
        <w:rPr>
          <w:b/>
        </w:rPr>
        <w:t>Table 1.</w:t>
      </w:r>
      <w:r>
        <w:t xml:space="preserve"> Long caption. Long caption. Long caption. Long caption. Long caption. Long caption. Long caption. Long caption. Long caption</w:t>
      </w:r>
    </w:p>
    <w:tbl>
      <w:tblPr>
        <w:tblW w:w="7031" w:type="dxa"/>
        <w:jc w:val="center"/>
        <w:tblLook w:val="00A0" w:firstRow="1" w:lastRow="0" w:firstColumn="1" w:lastColumn="0" w:noHBand="0" w:noVBand="0"/>
      </w:tblPr>
      <w:tblGrid>
        <w:gridCol w:w="2340"/>
        <w:gridCol w:w="2339"/>
        <w:gridCol w:w="2352"/>
      </w:tblGrid>
      <w:tr w:rsidR="00996B6C" w14:paraId="42A86FEB" w14:textId="77777777" w:rsidTr="00E84531">
        <w:trPr>
          <w:jc w:val="center"/>
        </w:trPr>
        <w:tc>
          <w:tcPr>
            <w:tcW w:w="2340" w:type="dxa"/>
            <w:tcBorders>
              <w:top w:val="single" w:sz="4" w:space="0" w:color="auto"/>
              <w:bottom w:val="single" w:sz="4" w:space="0" w:color="auto"/>
            </w:tcBorders>
          </w:tcPr>
          <w:p w14:paraId="32303D5E" w14:textId="77777777" w:rsidR="00996B6C" w:rsidRPr="00D82BC9" w:rsidRDefault="00996B6C" w:rsidP="00E84531">
            <w:pPr>
              <w:ind w:firstLine="0"/>
              <w:jc w:val="center"/>
              <w:rPr>
                <w:b/>
                <w:sz w:val="16"/>
                <w:szCs w:val="16"/>
              </w:rPr>
            </w:pPr>
            <w:r w:rsidRPr="00D82BC9">
              <w:rPr>
                <w:b/>
                <w:sz w:val="16"/>
                <w:szCs w:val="16"/>
              </w:rPr>
              <w:t>Column1</w:t>
            </w:r>
          </w:p>
        </w:tc>
        <w:tc>
          <w:tcPr>
            <w:tcW w:w="2339" w:type="dxa"/>
            <w:tcBorders>
              <w:top w:val="single" w:sz="4" w:space="0" w:color="auto"/>
              <w:bottom w:val="single" w:sz="4" w:space="0" w:color="auto"/>
            </w:tcBorders>
          </w:tcPr>
          <w:p w14:paraId="7FAF08F3" w14:textId="77777777" w:rsidR="00996B6C" w:rsidRPr="00D82BC9" w:rsidRDefault="00996B6C" w:rsidP="00E84531">
            <w:pPr>
              <w:ind w:firstLine="0"/>
              <w:jc w:val="center"/>
              <w:rPr>
                <w:b/>
                <w:sz w:val="16"/>
                <w:szCs w:val="16"/>
              </w:rPr>
            </w:pPr>
            <w:r w:rsidRPr="00D82BC9">
              <w:rPr>
                <w:b/>
                <w:sz w:val="16"/>
                <w:szCs w:val="16"/>
              </w:rPr>
              <w:t>Column2</w:t>
            </w:r>
          </w:p>
        </w:tc>
        <w:tc>
          <w:tcPr>
            <w:tcW w:w="2352" w:type="dxa"/>
            <w:tcBorders>
              <w:top w:val="single" w:sz="4" w:space="0" w:color="auto"/>
              <w:bottom w:val="single" w:sz="4" w:space="0" w:color="auto"/>
            </w:tcBorders>
          </w:tcPr>
          <w:p w14:paraId="78F74F41" w14:textId="77777777" w:rsidR="00996B6C" w:rsidRPr="00D82BC9" w:rsidRDefault="00996B6C" w:rsidP="00E84531">
            <w:pPr>
              <w:ind w:firstLine="0"/>
              <w:jc w:val="center"/>
              <w:rPr>
                <w:b/>
                <w:sz w:val="16"/>
                <w:szCs w:val="16"/>
              </w:rPr>
            </w:pPr>
            <w:r w:rsidRPr="00D82BC9">
              <w:rPr>
                <w:b/>
                <w:sz w:val="16"/>
                <w:szCs w:val="16"/>
              </w:rPr>
              <w:t>Column3</w:t>
            </w:r>
          </w:p>
        </w:tc>
      </w:tr>
      <w:tr w:rsidR="00996B6C" w14:paraId="1F9EB81B" w14:textId="77777777" w:rsidTr="00E84531">
        <w:trPr>
          <w:jc w:val="center"/>
        </w:trPr>
        <w:tc>
          <w:tcPr>
            <w:tcW w:w="2340" w:type="dxa"/>
            <w:tcBorders>
              <w:top w:val="single" w:sz="4" w:space="0" w:color="auto"/>
            </w:tcBorders>
          </w:tcPr>
          <w:p w14:paraId="52DA5539" w14:textId="77777777" w:rsidR="00996B6C" w:rsidRDefault="00996B6C" w:rsidP="00E84531">
            <w:pPr>
              <w:tabs>
                <w:tab w:val="decimal" w:pos="1026"/>
              </w:tabs>
              <w:ind w:firstLine="0"/>
              <w:rPr>
                <w:sz w:val="16"/>
                <w:szCs w:val="16"/>
              </w:rPr>
            </w:pPr>
            <w:r>
              <w:rPr>
                <w:sz w:val="16"/>
                <w:szCs w:val="16"/>
              </w:rPr>
              <w:t>–10.2</w:t>
            </w:r>
          </w:p>
        </w:tc>
        <w:tc>
          <w:tcPr>
            <w:tcW w:w="2339" w:type="dxa"/>
            <w:tcBorders>
              <w:top w:val="single" w:sz="4" w:space="0" w:color="auto"/>
            </w:tcBorders>
          </w:tcPr>
          <w:p w14:paraId="1D045728" w14:textId="77777777" w:rsidR="00996B6C" w:rsidRDefault="00996B6C" w:rsidP="00E84531">
            <w:pPr>
              <w:tabs>
                <w:tab w:val="decimal" w:pos="1013"/>
              </w:tabs>
              <w:ind w:firstLine="0"/>
              <w:rPr>
                <w:sz w:val="16"/>
                <w:szCs w:val="16"/>
              </w:rPr>
            </w:pPr>
            <w:r>
              <w:rPr>
                <w:sz w:val="16"/>
                <w:szCs w:val="16"/>
              </w:rPr>
              <w:t>10.2</w:t>
            </w:r>
          </w:p>
        </w:tc>
        <w:tc>
          <w:tcPr>
            <w:tcW w:w="2352" w:type="dxa"/>
            <w:tcBorders>
              <w:top w:val="single" w:sz="4" w:space="0" w:color="auto"/>
            </w:tcBorders>
          </w:tcPr>
          <w:p w14:paraId="4A905F24" w14:textId="77777777" w:rsidR="00996B6C" w:rsidRDefault="00996B6C" w:rsidP="00E84531">
            <w:pPr>
              <w:tabs>
                <w:tab w:val="decimal" w:pos="1101"/>
              </w:tabs>
              <w:ind w:firstLine="0"/>
              <w:rPr>
                <w:sz w:val="16"/>
                <w:szCs w:val="16"/>
              </w:rPr>
            </w:pPr>
            <w:r>
              <w:rPr>
                <w:sz w:val="16"/>
                <w:szCs w:val="16"/>
              </w:rPr>
              <w:t>10.2</w:t>
            </w:r>
          </w:p>
        </w:tc>
      </w:tr>
      <w:tr w:rsidR="00996B6C" w14:paraId="2787F737" w14:textId="77777777" w:rsidTr="00E84531">
        <w:trPr>
          <w:jc w:val="center"/>
        </w:trPr>
        <w:tc>
          <w:tcPr>
            <w:tcW w:w="2340" w:type="dxa"/>
          </w:tcPr>
          <w:p w14:paraId="270996FD" w14:textId="77777777" w:rsidR="00996B6C" w:rsidRDefault="00996B6C" w:rsidP="00E84531">
            <w:pPr>
              <w:tabs>
                <w:tab w:val="decimal" w:pos="1026"/>
              </w:tabs>
              <w:ind w:firstLine="0"/>
              <w:rPr>
                <w:sz w:val="16"/>
                <w:szCs w:val="16"/>
              </w:rPr>
            </w:pPr>
            <w:r>
              <w:rPr>
                <w:sz w:val="16"/>
                <w:szCs w:val="16"/>
              </w:rPr>
              <w:t>5.36</w:t>
            </w:r>
          </w:p>
        </w:tc>
        <w:tc>
          <w:tcPr>
            <w:tcW w:w="2339" w:type="dxa"/>
          </w:tcPr>
          <w:p w14:paraId="35F21DB6" w14:textId="77777777" w:rsidR="00996B6C" w:rsidRDefault="00996B6C" w:rsidP="00E84531">
            <w:pPr>
              <w:tabs>
                <w:tab w:val="decimal" w:pos="1013"/>
              </w:tabs>
              <w:ind w:firstLine="0"/>
              <w:rPr>
                <w:sz w:val="16"/>
                <w:szCs w:val="16"/>
              </w:rPr>
            </w:pPr>
            <w:r>
              <w:rPr>
                <w:sz w:val="16"/>
                <w:szCs w:val="16"/>
              </w:rPr>
              <w:t>6.32</w:t>
            </w:r>
          </w:p>
        </w:tc>
        <w:tc>
          <w:tcPr>
            <w:tcW w:w="2352" w:type="dxa"/>
          </w:tcPr>
          <w:p w14:paraId="246A92A1" w14:textId="77777777" w:rsidR="00996B6C" w:rsidRDefault="00996B6C" w:rsidP="00E84531">
            <w:pPr>
              <w:tabs>
                <w:tab w:val="decimal" w:pos="1101"/>
              </w:tabs>
              <w:ind w:firstLine="0"/>
              <w:rPr>
                <w:sz w:val="16"/>
                <w:szCs w:val="16"/>
              </w:rPr>
            </w:pPr>
            <w:r>
              <w:rPr>
                <w:sz w:val="16"/>
                <w:szCs w:val="16"/>
              </w:rPr>
              <w:t>6.32</w:t>
            </w:r>
          </w:p>
        </w:tc>
      </w:tr>
      <w:tr w:rsidR="00996B6C" w14:paraId="2CAA69B4" w14:textId="77777777" w:rsidTr="00E84531">
        <w:trPr>
          <w:jc w:val="center"/>
        </w:trPr>
        <w:tc>
          <w:tcPr>
            <w:tcW w:w="2340" w:type="dxa"/>
            <w:tcBorders>
              <w:bottom w:val="single" w:sz="4" w:space="0" w:color="auto"/>
            </w:tcBorders>
          </w:tcPr>
          <w:p w14:paraId="2623D2D2" w14:textId="77777777" w:rsidR="00996B6C" w:rsidRDefault="00996B6C" w:rsidP="00E84531">
            <w:pPr>
              <w:tabs>
                <w:tab w:val="decimal" w:pos="1026"/>
              </w:tabs>
              <w:ind w:firstLine="0"/>
              <w:rPr>
                <w:sz w:val="16"/>
                <w:szCs w:val="16"/>
              </w:rPr>
            </w:pPr>
            <w:r>
              <w:rPr>
                <w:sz w:val="16"/>
                <w:szCs w:val="16"/>
              </w:rPr>
              <w:t>–5.7</w:t>
            </w:r>
          </w:p>
        </w:tc>
        <w:tc>
          <w:tcPr>
            <w:tcW w:w="2339" w:type="dxa"/>
            <w:tcBorders>
              <w:bottom w:val="single" w:sz="4" w:space="0" w:color="auto"/>
            </w:tcBorders>
          </w:tcPr>
          <w:p w14:paraId="475B93F6" w14:textId="77777777" w:rsidR="00996B6C" w:rsidRDefault="00996B6C" w:rsidP="00E84531">
            <w:pPr>
              <w:tabs>
                <w:tab w:val="decimal" w:pos="1013"/>
              </w:tabs>
              <w:ind w:firstLine="0"/>
              <w:rPr>
                <w:sz w:val="16"/>
                <w:szCs w:val="16"/>
              </w:rPr>
            </w:pPr>
            <w:r>
              <w:rPr>
                <w:sz w:val="16"/>
                <w:szCs w:val="16"/>
              </w:rPr>
              <w:t>5.7</w:t>
            </w:r>
          </w:p>
        </w:tc>
        <w:tc>
          <w:tcPr>
            <w:tcW w:w="2352" w:type="dxa"/>
            <w:tcBorders>
              <w:bottom w:val="single" w:sz="4" w:space="0" w:color="auto"/>
            </w:tcBorders>
          </w:tcPr>
          <w:p w14:paraId="1F481DC2" w14:textId="77777777" w:rsidR="00996B6C" w:rsidRDefault="00996B6C" w:rsidP="00E84531">
            <w:pPr>
              <w:tabs>
                <w:tab w:val="decimal" w:pos="1101"/>
              </w:tabs>
              <w:ind w:firstLine="0"/>
              <w:rPr>
                <w:sz w:val="16"/>
                <w:szCs w:val="16"/>
              </w:rPr>
            </w:pPr>
            <w:r>
              <w:rPr>
                <w:sz w:val="16"/>
                <w:szCs w:val="16"/>
              </w:rPr>
              <w:t>0.326</w:t>
            </w:r>
          </w:p>
        </w:tc>
      </w:tr>
    </w:tbl>
    <w:p w14:paraId="20A5EA25" w14:textId="77777777" w:rsidR="00996B6C" w:rsidRDefault="00996B6C" w:rsidP="00996B6C">
      <w:pPr>
        <w:pStyle w:val="NoindentNormal"/>
      </w:pPr>
    </w:p>
    <w:p w14:paraId="1814596C" w14:textId="77777777" w:rsidR="00996B6C" w:rsidRPr="00996B6C" w:rsidRDefault="00996B6C" w:rsidP="00996B6C">
      <w:pPr>
        <w:pStyle w:val="berschrift2"/>
      </w:pPr>
      <w:r w:rsidRPr="00996B6C">
        <w:t>Unexpected events during the study</w:t>
      </w:r>
    </w:p>
    <w:p w14:paraId="5FB73EC0" w14:textId="77777777" w:rsidR="00087E51" w:rsidRPr="00087E51" w:rsidRDefault="00996B6C" w:rsidP="00900ED0">
      <w:pPr>
        <w:pStyle w:val="NoindentNormal"/>
      </w:pPr>
      <w:r>
        <w:t>XXXXX</w:t>
      </w:r>
      <w:r w:rsidR="00900ED0">
        <w:t xml:space="preserve"> (Figure 1)</w:t>
      </w:r>
      <w:r w:rsidR="00900ED0" w:rsidRPr="00900ED0">
        <w:t>.</w:t>
      </w:r>
    </w:p>
    <w:p w14:paraId="13EF46A3" w14:textId="77777777" w:rsidR="007C062D" w:rsidRDefault="00996B6C" w:rsidP="00996B6C">
      <w:pPr>
        <w:pStyle w:val="berschrift2"/>
      </w:pPr>
      <w:r w:rsidRPr="00996B6C">
        <w:t>Study findings and outcome data</w:t>
      </w:r>
    </w:p>
    <w:p w14:paraId="5D758A7E" w14:textId="77777777" w:rsidR="00996B6C" w:rsidRDefault="00996B6C" w:rsidP="00996B6C">
      <w:pPr>
        <w:pStyle w:val="NoindentNormal"/>
        <w:spacing w:before="240"/>
        <w:jc w:val="center"/>
      </w:pPr>
      <w:r>
        <w:rPr>
          <w:noProof/>
          <w:lang w:val="de-DE" w:eastAsia="de-DE"/>
        </w:rPr>
        <w:drawing>
          <wp:inline distT="0" distB="0" distL="0" distR="0" wp14:anchorId="3FEDFC79" wp14:editId="27FB89AC">
            <wp:extent cx="957580" cy="94869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872" t="780" r="1097" b="1886"/>
                    <a:stretch>
                      <a:fillRect/>
                    </a:stretch>
                  </pic:blipFill>
                  <pic:spPr bwMode="auto">
                    <a:xfrm>
                      <a:off x="0" y="0"/>
                      <a:ext cx="957580" cy="948690"/>
                    </a:xfrm>
                    <a:prstGeom prst="rect">
                      <a:avLst/>
                    </a:prstGeom>
                    <a:noFill/>
                    <a:ln>
                      <a:noFill/>
                    </a:ln>
                  </pic:spPr>
                </pic:pic>
              </a:graphicData>
            </a:graphic>
          </wp:inline>
        </w:drawing>
      </w:r>
    </w:p>
    <w:p w14:paraId="014EF538" w14:textId="77777777" w:rsidR="00996B6C" w:rsidRPr="00996B6C" w:rsidRDefault="00996B6C" w:rsidP="00996B6C">
      <w:pPr>
        <w:pStyle w:val="NoindentNormal"/>
      </w:pPr>
      <w:r>
        <w:rPr>
          <w:b/>
        </w:rPr>
        <w:t>Figure 1.</w:t>
      </w:r>
      <w:r>
        <w:t xml:space="preserve"> Short caption</w:t>
      </w:r>
    </w:p>
    <w:p w14:paraId="4D2218F8" w14:textId="77777777" w:rsidR="00996B6C" w:rsidRDefault="00996B6C" w:rsidP="005F5EC6">
      <w:pPr>
        <w:pStyle w:val="berschrift2"/>
      </w:pPr>
      <w:r w:rsidRPr="00996B6C">
        <w:lastRenderedPageBreak/>
        <w:t>Unexpected observations</w:t>
      </w:r>
    </w:p>
    <w:p w14:paraId="3024C1B4" w14:textId="77777777" w:rsidR="005F5EC6" w:rsidRPr="005F5EC6" w:rsidRDefault="005F5EC6" w:rsidP="005F5EC6">
      <w:pPr>
        <w:pStyle w:val="NoindentNormal"/>
      </w:pPr>
    </w:p>
    <w:p w14:paraId="0D27F301" w14:textId="77777777" w:rsidR="00087E51" w:rsidRDefault="00996B6C" w:rsidP="007C062D">
      <w:pPr>
        <w:pStyle w:val="berschrift1"/>
      </w:pPr>
      <w:r>
        <w:t>Discussion</w:t>
      </w:r>
    </w:p>
    <w:p w14:paraId="50A23452" w14:textId="77777777" w:rsidR="00996B6C" w:rsidRDefault="00996B6C" w:rsidP="00996B6C">
      <w:pPr>
        <w:pStyle w:val="NoindentNormal"/>
        <w:numPr>
          <w:ilvl w:val="0"/>
          <w:numId w:val="12"/>
        </w:numPr>
      </w:pPr>
      <w:r>
        <w:t>Answers to study questions</w:t>
      </w:r>
    </w:p>
    <w:p w14:paraId="79BE0826" w14:textId="77777777" w:rsidR="00996B6C" w:rsidRDefault="00996B6C" w:rsidP="00996B6C">
      <w:pPr>
        <w:pStyle w:val="NoindentNormal"/>
        <w:numPr>
          <w:ilvl w:val="0"/>
          <w:numId w:val="12"/>
        </w:numPr>
      </w:pPr>
      <w:r>
        <w:t>Strengths and weaknesses of the study</w:t>
      </w:r>
    </w:p>
    <w:p w14:paraId="0A4B9C42" w14:textId="77777777" w:rsidR="00996B6C" w:rsidRDefault="00996B6C" w:rsidP="00996B6C">
      <w:pPr>
        <w:pStyle w:val="NoindentNormal"/>
        <w:numPr>
          <w:ilvl w:val="0"/>
          <w:numId w:val="12"/>
        </w:numPr>
      </w:pPr>
      <w:r>
        <w:t>Results in relation to other studies</w:t>
      </w:r>
    </w:p>
    <w:p w14:paraId="11B64C99" w14:textId="77777777" w:rsidR="00996B6C" w:rsidRDefault="00996B6C" w:rsidP="00996B6C">
      <w:pPr>
        <w:pStyle w:val="NoindentNormal"/>
        <w:numPr>
          <w:ilvl w:val="0"/>
          <w:numId w:val="12"/>
        </w:numPr>
      </w:pPr>
      <w:r>
        <w:t>Meaning and generalisability of the study</w:t>
      </w:r>
    </w:p>
    <w:p w14:paraId="19A53B0A" w14:textId="77777777" w:rsidR="00996B6C" w:rsidRPr="00996B6C" w:rsidRDefault="00996B6C" w:rsidP="00996B6C">
      <w:pPr>
        <w:pStyle w:val="NoindentNormal"/>
        <w:numPr>
          <w:ilvl w:val="0"/>
          <w:numId w:val="12"/>
        </w:numPr>
      </w:pPr>
      <w:r>
        <w:t>Unanswered and new questions</w:t>
      </w:r>
    </w:p>
    <w:p w14:paraId="72D69D9C" w14:textId="77777777" w:rsidR="007C062D" w:rsidRDefault="007C062D" w:rsidP="007C062D">
      <w:pPr>
        <w:pStyle w:val="berschrift1"/>
      </w:pPr>
      <w:r>
        <w:t>Conclusion</w:t>
      </w:r>
    </w:p>
    <w:p w14:paraId="2E69659B" w14:textId="77777777" w:rsidR="007C062D" w:rsidRDefault="009F179A" w:rsidP="009F179A">
      <w:pPr>
        <w:pStyle w:val="NoindentNormal"/>
      </w:pPr>
      <w:r>
        <w:t>“The conclusion summarizes the main findings, discusses the impact of the findings and how they relate back to the big picture described in the Section 1, gives recommendations by the authors and provides a short outlook for future research.</w:t>
      </w:r>
      <w:r w:rsidR="00900ED0">
        <w:t>?</w:t>
      </w:r>
      <w:r>
        <w:t>” [1]</w:t>
      </w:r>
    </w:p>
    <w:p w14:paraId="1C6BAF92" w14:textId="77777777" w:rsidR="007C062D" w:rsidRDefault="007C062D" w:rsidP="007C062D">
      <w:pPr>
        <w:pStyle w:val="HeadingUnn1"/>
      </w:pPr>
      <w:r>
        <w:t>Declarations</w:t>
      </w:r>
    </w:p>
    <w:p w14:paraId="6A3B39B8" w14:textId="77777777" w:rsidR="00FA7D16" w:rsidRPr="00FA7D16" w:rsidRDefault="00FA7D16" w:rsidP="00FA7D16">
      <w:pPr>
        <w:pStyle w:val="NoindentNormal"/>
      </w:pPr>
    </w:p>
    <w:p w14:paraId="7D224532" w14:textId="77777777" w:rsidR="00B05D6E" w:rsidRDefault="00B05D6E">
      <w:pPr>
        <w:pStyle w:val="HeadingUnn1"/>
      </w:pPr>
      <w:r>
        <w:t>References</w:t>
      </w:r>
    </w:p>
    <w:p w14:paraId="26C58AF3" w14:textId="77777777" w:rsidR="00FA7D16" w:rsidRPr="00FA7D16" w:rsidRDefault="00AE1751" w:rsidP="00BA585D">
      <w:pPr>
        <w:pStyle w:val="References"/>
        <w:rPr>
          <w:snapToGrid w:val="0"/>
        </w:rPr>
      </w:pPr>
      <w:r w:rsidRPr="00FA7D16">
        <w:rPr>
          <w:snapToGrid w:val="0"/>
        </w:rPr>
        <w:tab/>
      </w:r>
      <w:r w:rsidR="00FA7D16" w:rsidRPr="00FA7D16">
        <w:rPr>
          <w:snapToGrid w:val="0"/>
        </w:rPr>
        <w:t>Talmon J, Ammenwerth E, Brender J, de Keizer N, Nykänen P, Rigby M.</w:t>
      </w:r>
      <w:r w:rsidR="00FA7D16">
        <w:rPr>
          <w:snapToGrid w:val="0"/>
        </w:rPr>
        <w:t>:</w:t>
      </w:r>
      <w:r w:rsidR="00FA7D16" w:rsidRPr="00FA7D16">
        <w:rPr>
          <w:snapToGrid w:val="0"/>
        </w:rPr>
        <w:t xml:space="preserve"> STARE-HI--Statement on reporting of evaluation studies in Health Informatics. Int J Med Inform. 2009 Jan;78(1):1-9. doi: 10.1016/j.ijmedinf.2008.09.002</w:t>
      </w:r>
    </w:p>
    <w:p w14:paraId="03704274" w14:textId="77777777" w:rsidR="00AE1751" w:rsidRPr="00AE1751" w:rsidRDefault="00AE1751" w:rsidP="00AE1751">
      <w:pPr>
        <w:pStyle w:val="References"/>
        <w:rPr>
          <w:snapToGrid w:val="0"/>
        </w:rPr>
      </w:pPr>
      <w:r w:rsidRPr="00AE1751">
        <w:rPr>
          <w:snapToGrid w:val="0"/>
        </w:rPr>
        <w:t>Petitti DB, Crooks VC, Buckwalter JG, Chiu V. Blood pressure levels before dementia. Arch Neurol. 2005 Jan;62(1):112-6.</w:t>
      </w:r>
      <w:r w:rsidR="00900ED0">
        <w:rPr>
          <w:snapToGrid w:val="0"/>
        </w:rPr>
        <w:t xml:space="preserve"> DOI: 1111/1234X</w:t>
      </w:r>
    </w:p>
    <w:p w14:paraId="04B21C22" w14:textId="77777777" w:rsidR="00631672" w:rsidRDefault="00AE1751" w:rsidP="00AE1751">
      <w:pPr>
        <w:pStyle w:val="References"/>
      </w:pPr>
      <w:r>
        <w:rPr>
          <w:snapToGrid w:val="0"/>
        </w:rPr>
        <w:tab/>
      </w:r>
      <w:r w:rsidRPr="00AE1751">
        <w:rPr>
          <w:snapToGrid w:val="0"/>
        </w:rPr>
        <w:t>Rice AS, Farquhar-Smith WP, Bridges D, Brooks JW. Canabinoids and pain. In: Dostorovsky JO, Carr DB, Koltzenburg M, editors. Proceedings of the 10th World Congress on Pain; 2002 Aug 17-22; San Diego, CA. Seattle (WA): IASP Press; c2003. p. 437-68.</w:t>
      </w:r>
      <w:r w:rsidR="00900ED0">
        <w:rPr>
          <w:snapToGrid w:val="0"/>
        </w:rPr>
        <w:t xml:space="preserve"> DOI: 1111/1234X</w:t>
      </w:r>
    </w:p>
    <w:sectPr w:rsidR="00631672">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CC182" w14:textId="77777777" w:rsidR="008D0C3F" w:rsidRDefault="008D0C3F">
      <w:r>
        <w:separator/>
      </w:r>
    </w:p>
  </w:endnote>
  <w:endnote w:type="continuationSeparator" w:id="0">
    <w:p w14:paraId="5B19D32C" w14:textId="77777777" w:rsidR="008D0C3F" w:rsidRDefault="008D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88EE6" w14:textId="77777777" w:rsidR="008D0C3F" w:rsidRDefault="008D0C3F">
      <w:r>
        <w:separator/>
      </w:r>
    </w:p>
  </w:footnote>
  <w:footnote w:type="continuationSeparator" w:id="0">
    <w:p w14:paraId="2B7AC170" w14:textId="77777777" w:rsidR="008D0C3F" w:rsidRDefault="008D0C3F">
      <w:r>
        <w:continuationSeparator/>
      </w:r>
    </w:p>
  </w:footnote>
  <w:footnote w:id="1">
    <w:p w14:paraId="2772AF92" w14:textId="77777777" w:rsidR="00B05D6E" w:rsidRPr="006161C2" w:rsidRDefault="00B05D6E">
      <w:pPr>
        <w:pStyle w:val="Funotentext"/>
        <w:rPr>
          <w:rStyle w:val="FootnoteChar"/>
          <w:szCs w:val="16"/>
        </w:rPr>
      </w:pPr>
      <w:r>
        <w:rPr>
          <w:rStyle w:val="Funotenzeichen"/>
        </w:rPr>
        <w:footnoteRef/>
      </w:r>
      <w:r>
        <w:rPr>
          <w:rStyle w:val="FootnoteChar"/>
        </w:rPr>
        <w:t xml:space="preserve"> Corresponding Author</w:t>
      </w:r>
      <w:r w:rsidR="006161C2" w:rsidRPr="006161C2">
        <w:rPr>
          <w:rStyle w:val="FootnoteChar"/>
          <w:szCs w:val="16"/>
        </w:rPr>
        <w:t>,</w:t>
      </w:r>
      <w:r w:rsidR="006161C2" w:rsidRPr="006161C2">
        <w:rPr>
          <w:sz w:val="16"/>
          <w:szCs w:val="16"/>
          <w:lang w:val="en-GB"/>
        </w:rPr>
        <w:t xml:space="preserve"> Corresponding author, Book Department, IOS Press, Nieuwe Hemweg 6B, 1013 BG Amsterdam, The Netherlands; E-mail: bookproduction@iospress.nl.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6EC8536"/>
    <w:lvl w:ilvl="0">
      <w:start w:val="1"/>
      <w:numFmt w:val="decimal"/>
      <w:pStyle w:val="Listennummer"/>
      <w:lvlText w:val="%1."/>
      <w:lvlJc w:val="left"/>
      <w:pPr>
        <w:tabs>
          <w:tab w:val="num" w:pos="360"/>
        </w:tabs>
        <w:ind w:left="360" w:hanging="360"/>
      </w:pPr>
    </w:lvl>
  </w:abstractNum>
  <w:abstractNum w:abstractNumId="1" w15:restartNumberingAfterBreak="0">
    <w:nsid w:val="0A3B2E47"/>
    <w:multiLevelType w:val="hybridMultilevel"/>
    <w:tmpl w:val="50C03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8941CF"/>
    <w:multiLevelType w:val="multilevel"/>
    <w:tmpl w:val="E74A999E"/>
    <w:lvl w:ilvl="0">
      <w:start w:val="1"/>
      <w:numFmt w:val="decimal"/>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0" w:firstLine="0"/>
      </w:pPr>
      <w:rPr>
        <w:rFonts w:ascii="Symbol" w:hAnsi="Symbol" w:hint="default"/>
        <w:b w:val="0"/>
        <w:i/>
        <w:sz w:val="20"/>
      </w:rPr>
    </w:lvl>
    <w:lvl w:ilvl="2">
      <w:start w:val="1"/>
      <w:numFmt w:val="decimal"/>
      <w:suff w:val="space"/>
      <w:lvlText w:val="%1.%2.%3."/>
      <w:lvlJc w:val="left"/>
      <w:pPr>
        <w:ind w:left="0" w:firstLine="0"/>
      </w:pPr>
      <w:rPr>
        <w:rFonts w:ascii="Times" w:hAnsi="Times" w:hint="default"/>
        <w:b w:val="0"/>
        <w:i/>
        <w:sz w:val="20"/>
      </w:rPr>
    </w:lvl>
    <w:lvl w:ilvl="3">
      <w:start w:val="1"/>
      <w:numFmt w:val="decimal"/>
      <w:suff w:val="space"/>
      <w:lvlText w:val="%1.%2.%3.%4."/>
      <w:lvlJc w:val="left"/>
      <w:pPr>
        <w:ind w:left="0" w:firstLine="0"/>
      </w:pPr>
      <w:rPr>
        <w:rFonts w:ascii="Times" w:hAnsi="Times" w:hint="default"/>
        <w:b w:val="0"/>
        <w:i/>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3"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E477471"/>
    <w:multiLevelType w:val="multilevel"/>
    <w:tmpl w:val="56BAA5E4"/>
    <w:lvl w:ilvl="0">
      <w:start w:val="1"/>
      <w:numFmt w:val="bullet"/>
      <w:lvlText w:val=""/>
      <w:lvlJc w:val="left"/>
      <w:pPr>
        <w:ind w:left="454" w:hanging="454"/>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0" w:firstLine="0"/>
      </w:pPr>
      <w:rPr>
        <w:rFonts w:ascii="Symbol" w:hAnsi="Symbol" w:hint="default"/>
        <w:b w:val="0"/>
        <w:i/>
        <w:sz w:val="20"/>
      </w:rPr>
    </w:lvl>
    <w:lvl w:ilvl="2">
      <w:start w:val="1"/>
      <w:numFmt w:val="decimal"/>
      <w:suff w:val="space"/>
      <w:lvlText w:val="%1.%2.%3."/>
      <w:lvlJc w:val="left"/>
      <w:pPr>
        <w:ind w:left="0" w:firstLine="0"/>
      </w:pPr>
      <w:rPr>
        <w:rFonts w:ascii="Times" w:hAnsi="Times" w:hint="default"/>
        <w:b w:val="0"/>
        <w:i/>
        <w:sz w:val="20"/>
      </w:rPr>
    </w:lvl>
    <w:lvl w:ilvl="3">
      <w:start w:val="1"/>
      <w:numFmt w:val="decimal"/>
      <w:suff w:val="space"/>
      <w:lvlText w:val="%1.%2.%3.%4."/>
      <w:lvlJc w:val="left"/>
      <w:pPr>
        <w:ind w:left="0" w:firstLine="0"/>
      </w:pPr>
      <w:rPr>
        <w:rFonts w:ascii="Times" w:hAnsi="Times" w:hint="default"/>
        <w:b w:val="0"/>
        <w:i/>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5" w15:restartNumberingAfterBreak="0">
    <w:nsid w:val="46A14256"/>
    <w:multiLevelType w:val="multilevel"/>
    <w:tmpl w:val="56BAA5E4"/>
    <w:lvl w:ilvl="0">
      <w:start w:val="1"/>
      <w:numFmt w:val="bullet"/>
      <w:lvlText w:val=""/>
      <w:lvlJc w:val="left"/>
      <w:pPr>
        <w:ind w:left="454" w:hanging="454"/>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0" w:firstLine="0"/>
      </w:pPr>
      <w:rPr>
        <w:rFonts w:ascii="Symbol" w:hAnsi="Symbol" w:hint="default"/>
        <w:b w:val="0"/>
        <w:i/>
        <w:sz w:val="20"/>
      </w:rPr>
    </w:lvl>
    <w:lvl w:ilvl="2">
      <w:start w:val="1"/>
      <w:numFmt w:val="decimal"/>
      <w:suff w:val="space"/>
      <w:lvlText w:val="%1.%2.%3."/>
      <w:lvlJc w:val="left"/>
      <w:pPr>
        <w:ind w:left="0" w:firstLine="0"/>
      </w:pPr>
      <w:rPr>
        <w:rFonts w:ascii="Times" w:hAnsi="Times" w:hint="default"/>
        <w:b w:val="0"/>
        <w:i/>
        <w:sz w:val="20"/>
      </w:rPr>
    </w:lvl>
    <w:lvl w:ilvl="3">
      <w:start w:val="1"/>
      <w:numFmt w:val="decimal"/>
      <w:suff w:val="space"/>
      <w:lvlText w:val="%1.%2.%3.%4."/>
      <w:lvlJc w:val="left"/>
      <w:pPr>
        <w:ind w:left="0" w:firstLine="0"/>
      </w:pPr>
      <w:rPr>
        <w:rFonts w:ascii="Times" w:hAnsi="Times" w:hint="default"/>
        <w:b w:val="0"/>
        <w:i/>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6"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7"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8"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0"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1" w15:restartNumberingAfterBreak="0">
    <w:nsid w:val="749D7927"/>
    <w:multiLevelType w:val="multilevel"/>
    <w:tmpl w:val="1F9C18A8"/>
    <w:lvl w:ilvl="0">
      <w:start w:val="1"/>
      <w:numFmt w:val="decimal"/>
      <w:pStyle w:val="berschrift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ascii="Times New Roman" w:hAnsi="Times New Roman" w:hint="default"/>
        <w:b w:val="0"/>
        <w:i/>
        <w:sz w:val="20"/>
      </w:rPr>
    </w:lvl>
    <w:lvl w:ilvl="2">
      <w:start w:val="1"/>
      <w:numFmt w:val="decimal"/>
      <w:pStyle w:val="berschrift3"/>
      <w:suff w:val="space"/>
      <w:lvlText w:val="%1.%2.%3."/>
      <w:lvlJc w:val="left"/>
      <w:pPr>
        <w:ind w:left="0" w:firstLine="0"/>
      </w:pPr>
      <w:rPr>
        <w:rFonts w:ascii="Times" w:hAnsi="Times" w:hint="default"/>
        <w:b w:val="0"/>
        <w:i/>
        <w:sz w:val="20"/>
      </w:rPr>
    </w:lvl>
    <w:lvl w:ilvl="3">
      <w:start w:val="1"/>
      <w:numFmt w:val="decimal"/>
      <w:pStyle w:val="berschrift4"/>
      <w:suff w:val="space"/>
      <w:lvlText w:val="%1.%2.%3.%4."/>
      <w:lvlJc w:val="left"/>
      <w:pPr>
        <w:ind w:left="0" w:firstLine="0"/>
      </w:pPr>
      <w:rPr>
        <w:rFonts w:ascii="Times" w:hAnsi="Times" w:hint="default"/>
        <w:b w:val="0"/>
        <w:i/>
        <w:sz w:val="20"/>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2"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0"/>
  </w:num>
  <w:num w:numId="4">
    <w:abstractNumId w:val="11"/>
  </w:num>
  <w:num w:numId="5">
    <w:abstractNumId w:val="6"/>
  </w:num>
  <w:num w:numId="6">
    <w:abstractNumId w:val="10"/>
  </w:num>
  <w:num w:numId="7">
    <w:abstractNumId w:val="12"/>
  </w:num>
  <w:num w:numId="8">
    <w:abstractNumId w:val="8"/>
  </w:num>
  <w:num w:numId="9">
    <w:abstractNumId w:val="12"/>
  </w:num>
  <w:num w:numId="10">
    <w:abstractNumId w:val="3"/>
  </w:num>
  <w:num w:numId="11">
    <w:abstractNumId w:val="12"/>
    <w:lvlOverride w:ilvl="0">
      <w:startOverride w:val="1"/>
    </w:lvlOverride>
  </w:num>
  <w:num w:numId="12">
    <w:abstractNumId w:val="1"/>
  </w:num>
  <w:num w:numId="13">
    <w:abstractNumId w:val="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EF"/>
    <w:rsid w:val="00087E51"/>
    <w:rsid w:val="001762FB"/>
    <w:rsid w:val="00190CC7"/>
    <w:rsid w:val="001A6104"/>
    <w:rsid w:val="002B1411"/>
    <w:rsid w:val="002B20EF"/>
    <w:rsid w:val="002E43B9"/>
    <w:rsid w:val="003B65C2"/>
    <w:rsid w:val="004776F9"/>
    <w:rsid w:val="004B43F6"/>
    <w:rsid w:val="004C6F58"/>
    <w:rsid w:val="005A5F30"/>
    <w:rsid w:val="005F5EC6"/>
    <w:rsid w:val="006161C2"/>
    <w:rsid w:val="00631672"/>
    <w:rsid w:val="00791773"/>
    <w:rsid w:val="007C062D"/>
    <w:rsid w:val="008505EE"/>
    <w:rsid w:val="008D0C3F"/>
    <w:rsid w:val="00900ED0"/>
    <w:rsid w:val="00996B6C"/>
    <w:rsid w:val="009F179A"/>
    <w:rsid w:val="00AE0F9E"/>
    <w:rsid w:val="00AE1751"/>
    <w:rsid w:val="00B05D6E"/>
    <w:rsid w:val="00B62F86"/>
    <w:rsid w:val="00C00093"/>
    <w:rsid w:val="00C97D11"/>
    <w:rsid w:val="00CF5C91"/>
    <w:rsid w:val="00D82BC9"/>
    <w:rsid w:val="00D85DB7"/>
    <w:rsid w:val="00E671AD"/>
    <w:rsid w:val="00EA29A3"/>
    <w:rsid w:val="00F07FC3"/>
    <w:rsid w:val="00F916A5"/>
    <w:rsid w:val="00FA7D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F99E"/>
  <w15:chartTrackingRefBased/>
  <w15:docId w15:val="{91BACF6F-AD8B-4A3D-8077-F705A96D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ind w:firstLine="357"/>
      <w:jc w:val="both"/>
    </w:pPr>
    <w:rPr>
      <w:szCs w:val="24"/>
      <w:lang w:val="en-US" w:eastAsia="ja-JP"/>
    </w:rPr>
  </w:style>
  <w:style w:type="paragraph" w:styleId="berschrift1">
    <w:name w:val="heading 1"/>
    <w:basedOn w:val="Standard"/>
    <w:next w:val="NoindentNormal"/>
    <w:qFormat/>
    <w:pPr>
      <w:keepNext/>
      <w:keepLines/>
      <w:numPr>
        <w:numId w:val="4"/>
      </w:numPr>
      <w:suppressAutoHyphens/>
      <w:spacing w:before="480" w:after="240"/>
      <w:jc w:val="left"/>
      <w:outlineLvl w:val="0"/>
    </w:pPr>
    <w:rPr>
      <w:rFonts w:cs="Arial"/>
      <w:b/>
      <w:bCs/>
      <w:kern w:val="32"/>
      <w:szCs w:val="32"/>
    </w:rPr>
  </w:style>
  <w:style w:type="paragraph" w:styleId="berschrift2">
    <w:name w:val="heading 2"/>
    <w:basedOn w:val="Standard"/>
    <w:next w:val="NoindentNormal"/>
    <w:qFormat/>
    <w:pPr>
      <w:keepNext/>
      <w:keepLines/>
      <w:numPr>
        <w:ilvl w:val="1"/>
        <w:numId w:val="4"/>
      </w:numPr>
      <w:suppressAutoHyphens/>
      <w:spacing w:before="240" w:after="240"/>
      <w:jc w:val="left"/>
      <w:outlineLvl w:val="1"/>
    </w:pPr>
    <w:rPr>
      <w:rFonts w:cs="Arial"/>
      <w:bCs/>
      <w:i/>
      <w:iCs/>
      <w:szCs w:val="28"/>
    </w:rPr>
  </w:style>
  <w:style w:type="paragraph" w:styleId="berschrift3">
    <w:name w:val="heading 3"/>
    <w:basedOn w:val="Standard"/>
    <w:next w:val="NoindentNormal"/>
    <w:qFormat/>
    <w:pPr>
      <w:keepNext/>
      <w:keepLines/>
      <w:numPr>
        <w:ilvl w:val="2"/>
        <w:numId w:val="4"/>
      </w:numPr>
      <w:suppressAutoHyphens/>
      <w:spacing w:before="240" w:after="120"/>
      <w:jc w:val="left"/>
      <w:outlineLvl w:val="2"/>
    </w:pPr>
    <w:rPr>
      <w:rFonts w:cs="Arial"/>
      <w:bCs/>
      <w:i/>
      <w:szCs w:val="26"/>
    </w:rPr>
  </w:style>
  <w:style w:type="paragraph" w:styleId="berschrift4">
    <w:name w:val="heading 4"/>
    <w:basedOn w:val="Standard"/>
    <w:next w:val="NoindentNormal"/>
    <w:qFormat/>
    <w:pPr>
      <w:keepNext/>
      <w:numPr>
        <w:ilvl w:val="3"/>
        <w:numId w:val="4"/>
      </w:numPr>
      <w:suppressAutoHyphens/>
      <w:spacing w:before="120"/>
      <w:jc w:val="left"/>
      <w:outlineLvl w:val="3"/>
    </w:pPr>
    <w:rPr>
      <w:bCs/>
      <w:i/>
      <w:szCs w:val="28"/>
    </w:rPr>
  </w:style>
  <w:style w:type="paragraph" w:styleId="berschrift5">
    <w:name w:val="heading 5"/>
    <w:basedOn w:val="Standard"/>
    <w:next w:val="NoindentNormal"/>
    <w:qFormat/>
    <w:pPr>
      <w:numPr>
        <w:ilvl w:val="4"/>
        <w:numId w:val="4"/>
      </w:numPr>
      <w:jc w:val="left"/>
      <w:outlineLvl w:val="4"/>
    </w:pPr>
    <w:rPr>
      <w:bCs/>
      <w:i/>
      <w:iCs/>
      <w:szCs w:val="26"/>
    </w:rPr>
  </w:style>
  <w:style w:type="paragraph" w:styleId="berschrift6">
    <w:name w:val="heading 6"/>
    <w:basedOn w:val="Standard"/>
    <w:next w:val="Standard"/>
    <w:qFormat/>
    <w:pPr>
      <w:numPr>
        <w:ilvl w:val="5"/>
        <w:numId w:val="4"/>
      </w:numPr>
      <w:spacing w:before="240"/>
      <w:outlineLvl w:val="5"/>
    </w:pPr>
    <w:rPr>
      <w:bCs/>
      <w:szCs w:val="22"/>
    </w:rPr>
  </w:style>
  <w:style w:type="paragraph" w:styleId="berschrift7">
    <w:name w:val="heading 7"/>
    <w:basedOn w:val="Standard"/>
    <w:next w:val="Standard"/>
    <w:qFormat/>
    <w:pPr>
      <w:spacing w:before="240" w:after="60"/>
      <w:outlineLvl w:val="6"/>
    </w:pPr>
    <w:rPr>
      <w:sz w:val="24"/>
    </w:rPr>
  </w:style>
  <w:style w:type="paragraph" w:styleId="berschrift8">
    <w:name w:val="heading 8"/>
    <w:basedOn w:val="Standard"/>
    <w:next w:val="Standard"/>
    <w:qFormat/>
    <w:pPr>
      <w:spacing w:before="240" w:after="60"/>
      <w:outlineLvl w:val="7"/>
    </w:pPr>
    <w:rPr>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indentNormal">
    <w:name w:val="NoindentNormal"/>
    <w:basedOn w:val="Standard"/>
    <w:next w:val="Standard"/>
    <w:pPr>
      <w:ind w:firstLine="0"/>
    </w:pPr>
  </w:style>
  <w:style w:type="paragraph" w:customStyle="1" w:styleId="Citaat1">
    <w:name w:val="Citaat1"/>
    <w:basedOn w:val="Standard"/>
    <w:pPr>
      <w:ind w:left="204"/>
    </w:pPr>
    <w:rPr>
      <w:sz w:val="18"/>
    </w:rPr>
  </w:style>
  <w:style w:type="paragraph" w:customStyle="1" w:styleId="Abstract">
    <w:name w:val="Abstract"/>
    <w:basedOn w:val="Standard"/>
    <w:pPr>
      <w:adjustRightInd w:val="0"/>
      <w:snapToGrid w:val="0"/>
      <w:spacing w:before="480"/>
      <w:ind w:left="851" w:right="851" w:firstLine="0"/>
    </w:pPr>
    <w:rPr>
      <w:sz w:val="16"/>
    </w:rPr>
  </w:style>
  <w:style w:type="paragraph" w:customStyle="1" w:styleId="Affiliation">
    <w:name w:val="Affiliation"/>
    <w:basedOn w:val="Standard"/>
    <w:pPr>
      <w:ind w:firstLine="0"/>
      <w:jc w:val="center"/>
    </w:pPr>
    <w:rPr>
      <w:i/>
    </w:rPr>
  </w:style>
  <w:style w:type="paragraph" w:customStyle="1" w:styleId="Equation">
    <w:name w:val="Equation"/>
    <w:basedOn w:val="Standard"/>
    <w:pPr>
      <w:tabs>
        <w:tab w:val="left" w:pos="6781"/>
      </w:tabs>
      <w:spacing w:before="240" w:after="240"/>
      <w:ind w:left="454" w:firstLine="0"/>
      <w:jc w:val="left"/>
    </w:pPr>
  </w:style>
  <w:style w:type="paragraph" w:customStyle="1" w:styleId="Footnote">
    <w:name w:val="Footnote"/>
    <w:basedOn w:val="Standard"/>
    <w:pPr>
      <w:ind w:firstLine="136"/>
    </w:pPr>
    <w:rPr>
      <w:sz w:val="16"/>
    </w:rPr>
  </w:style>
  <w:style w:type="paragraph" w:customStyle="1" w:styleId="LISTalph">
    <w:name w:val="LISTalph"/>
    <w:basedOn w:val="Standard"/>
    <w:pPr>
      <w:numPr>
        <w:numId w:val="1"/>
      </w:numPr>
      <w:tabs>
        <w:tab w:val="left" w:pos="499"/>
      </w:tabs>
    </w:pPr>
  </w:style>
  <w:style w:type="paragraph" w:customStyle="1" w:styleId="LISTdash">
    <w:name w:val="LISTdash"/>
    <w:basedOn w:val="Standard"/>
    <w:pPr>
      <w:numPr>
        <w:numId w:val="2"/>
      </w:numPr>
      <w:tabs>
        <w:tab w:val="left" w:pos="454"/>
      </w:tabs>
      <w:adjustRightInd w:val="0"/>
      <w:snapToGrid w:val="0"/>
    </w:pPr>
  </w:style>
  <w:style w:type="paragraph" w:customStyle="1" w:styleId="LISTnum">
    <w:name w:val="LISTnum"/>
    <w:basedOn w:val="Standard"/>
    <w:pPr>
      <w:numPr>
        <w:numId w:val="6"/>
      </w:numPr>
      <w:adjustRightInd w:val="0"/>
      <w:snapToGrid w:val="0"/>
      <w:ind w:left="714" w:hanging="357"/>
    </w:pPr>
  </w:style>
  <w:style w:type="paragraph" w:customStyle="1" w:styleId="References">
    <w:name w:val="References"/>
    <w:basedOn w:val="Standard"/>
    <w:pPr>
      <w:numPr>
        <w:numId w:val="9"/>
      </w:numPr>
      <w:tabs>
        <w:tab w:val="left" w:pos="85"/>
      </w:tabs>
    </w:pPr>
    <w:rPr>
      <w:sz w:val="16"/>
    </w:rPr>
  </w:style>
  <w:style w:type="paragraph" w:customStyle="1" w:styleId="Table">
    <w:name w:val="Table"/>
    <w:basedOn w:val="Standard"/>
    <w:pPr>
      <w:spacing w:before="60" w:after="60"/>
      <w:ind w:firstLine="0"/>
      <w:jc w:val="left"/>
    </w:pPr>
    <w:rPr>
      <w:sz w:val="16"/>
    </w:rPr>
  </w:style>
  <w:style w:type="paragraph" w:styleId="Titel">
    <w:name w:val="Title"/>
    <w:basedOn w:val="Standard"/>
    <w:next w:val="Standard"/>
    <w:qFormat/>
    <w:pPr>
      <w:spacing w:before="480" w:after="320"/>
      <w:ind w:firstLine="0"/>
      <w:jc w:val="center"/>
    </w:pPr>
    <w:rPr>
      <w:noProof/>
      <w:kern w:val="28"/>
      <w:sz w:val="40"/>
    </w:rPr>
  </w:style>
  <w:style w:type="paragraph" w:customStyle="1" w:styleId="Author">
    <w:name w:val="Author"/>
    <w:basedOn w:val="Standard"/>
    <w:pPr>
      <w:ind w:firstLine="0"/>
      <w:jc w:val="center"/>
    </w:pPr>
  </w:style>
  <w:style w:type="paragraph" w:styleId="Beschriftung">
    <w:name w:val="caption"/>
    <w:basedOn w:val="Standard"/>
    <w:next w:val="Standard"/>
    <w:qFormat/>
    <w:pPr>
      <w:spacing w:before="80" w:after="80"/>
      <w:ind w:firstLine="0"/>
    </w:pPr>
    <w:rPr>
      <w:sz w:val="16"/>
    </w:rPr>
  </w:style>
  <w:style w:type="paragraph" w:customStyle="1" w:styleId="LISTDescription">
    <w:name w:val="LISTDescription"/>
    <w:basedOn w:val="Standard"/>
    <w:pPr>
      <w:ind w:left="454" w:hanging="454"/>
    </w:pPr>
  </w:style>
  <w:style w:type="paragraph" w:customStyle="1" w:styleId="Notes">
    <w:name w:val="Notes"/>
    <w:basedOn w:val="Standard"/>
    <w:rPr>
      <w:sz w:val="16"/>
    </w:rPr>
  </w:style>
  <w:style w:type="paragraph" w:styleId="Textkrper">
    <w:name w:val="Body Text"/>
    <w:basedOn w:val="Standard"/>
    <w:semiHidden/>
    <w:pPr>
      <w:spacing w:after="120"/>
    </w:pPr>
  </w:style>
  <w:style w:type="paragraph" w:customStyle="1" w:styleId="CaptionLong">
    <w:name w:val="CaptionLong"/>
    <w:basedOn w:val="Standard"/>
    <w:pPr>
      <w:spacing w:before="80" w:after="80"/>
      <w:ind w:firstLine="0"/>
    </w:pPr>
    <w:rPr>
      <w:sz w:val="16"/>
    </w:rPr>
  </w:style>
  <w:style w:type="paragraph" w:customStyle="1" w:styleId="HeadingUnn1">
    <w:name w:val="HeadingUnn1"/>
    <w:basedOn w:val="berschrift1"/>
    <w:next w:val="NoindentNormal"/>
    <w:pPr>
      <w:numPr>
        <w:numId w:val="0"/>
      </w:numPr>
    </w:pPr>
    <w:rPr>
      <w:bCs w:val="0"/>
    </w:rPr>
  </w:style>
  <w:style w:type="paragraph" w:customStyle="1" w:styleId="HeadingUnn2">
    <w:name w:val="HeadingUnn2"/>
    <w:basedOn w:val="berschrift2"/>
    <w:next w:val="NoindentNormal"/>
    <w:pPr>
      <w:numPr>
        <w:ilvl w:val="0"/>
        <w:numId w:val="0"/>
      </w:numPr>
    </w:pPr>
  </w:style>
  <w:style w:type="paragraph" w:customStyle="1" w:styleId="HeadingUnn3">
    <w:name w:val="HeadingUnn3"/>
    <w:basedOn w:val="berschrift3"/>
    <w:next w:val="NoindentNormal"/>
    <w:pPr>
      <w:numPr>
        <w:ilvl w:val="0"/>
        <w:numId w:val="0"/>
      </w:numPr>
    </w:pPr>
  </w:style>
  <w:style w:type="paragraph" w:customStyle="1" w:styleId="HeadingUnn4">
    <w:name w:val="HeadingUnn4"/>
    <w:basedOn w:val="berschrift4"/>
    <w:next w:val="NoindentNormal"/>
    <w:pPr>
      <w:numPr>
        <w:ilvl w:val="0"/>
        <w:numId w:val="0"/>
      </w:numPr>
    </w:pPr>
  </w:style>
  <w:style w:type="paragraph" w:customStyle="1" w:styleId="HeadingUnn5">
    <w:name w:val="HeadingUnn5"/>
    <w:basedOn w:val="berschrift5"/>
    <w:next w:val="Standard"/>
    <w:pPr>
      <w:numPr>
        <w:ilvl w:val="0"/>
        <w:numId w:val="0"/>
      </w:numPr>
      <w:spacing w:before="120"/>
    </w:pPr>
  </w:style>
  <w:style w:type="paragraph" w:styleId="Listennummer">
    <w:name w:val="List Number"/>
    <w:basedOn w:val="Standard"/>
    <w:semiHidden/>
    <w:pPr>
      <w:numPr>
        <w:numId w:val="3"/>
      </w:numPr>
    </w:pPr>
  </w:style>
  <w:style w:type="paragraph" w:customStyle="1" w:styleId="CaptionShort">
    <w:name w:val="CaptionShort"/>
    <w:basedOn w:val="Standard"/>
    <w:pPr>
      <w:spacing w:before="80" w:after="80"/>
      <w:ind w:firstLine="0"/>
      <w:jc w:val="center"/>
    </w:pPr>
    <w:rPr>
      <w:sz w:val="16"/>
    </w:rPr>
  </w:style>
  <w:style w:type="paragraph" w:customStyle="1" w:styleId="Listbul">
    <w:name w:val="Listbul"/>
    <w:basedOn w:val="Standard"/>
    <w:pPr>
      <w:numPr>
        <w:numId w:val="5"/>
      </w:numPr>
    </w:pPr>
  </w:style>
  <w:style w:type="paragraph" w:customStyle="1" w:styleId="Keywords">
    <w:name w:val="Keywords"/>
    <w:basedOn w:val="Abstract"/>
    <w:next w:val="berschrift1"/>
    <w:pPr>
      <w:spacing w:before="240" w:after="240"/>
    </w:pPr>
  </w:style>
  <w:style w:type="paragraph" w:styleId="Funotentext">
    <w:name w:val="footnote text"/>
    <w:basedOn w:val="Standard"/>
    <w:semiHidden/>
    <w:rPr>
      <w:szCs w:val="20"/>
    </w:rPr>
  </w:style>
  <w:style w:type="character" w:styleId="Funotenzeichen">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styleId="Kommentarzeichen">
    <w:name w:val="annotation reference"/>
    <w:basedOn w:val="Absatz-Standardschriftart"/>
    <w:uiPriority w:val="99"/>
    <w:semiHidden/>
    <w:unhideWhenUsed/>
    <w:rsid w:val="002E43B9"/>
    <w:rPr>
      <w:sz w:val="16"/>
      <w:szCs w:val="16"/>
    </w:rPr>
  </w:style>
  <w:style w:type="paragraph" w:styleId="Kommentartext">
    <w:name w:val="annotation text"/>
    <w:basedOn w:val="Standard"/>
    <w:link w:val="KommentartextZchn"/>
    <w:uiPriority w:val="99"/>
    <w:semiHidden/>
    <w:unhideWhenUsed/>
    <w:rsid w:val="002E43B9"/>
    <w:rPr>
      <w:szCs w:val="20"/>
    </w:rPr>
  </w:style>
  <w:style w:type="character" w:customStyle="1" w:styleId="KommentartextZchn">
    <w:name w:val="Kommentartext Zchn"/>
    <w:basedOn w:val="Absatz-Standardschriftart"/>
    <w:link w:val="Kommentartext"/>
    <w:uiPriority w:val="99"/>
    <w:semiHidden/>
    <w:rsid w:val="002E43B9"/>
    <w:rPr>
      <w:lang w:val="en-US" w:eastAsia="ja-JP"/>
    </w:rPr>
  </w:style>
  <w:style w:type="paragraph" w:styleId="Kommentarthema">
    <w:name w:val="annotation subject"/>
    <w:basedOn w:val="Kommentartext"/>
    <w:next w:val="Kommentartext"/>
    <w:link w:val="KommentarthemaZchn"/>
    <w:uiPriority w:val="99"/>
    <w:semiHidden/>
    <w:unhideWhenUsed/>
    <w:rsid w:val="002E43B9"/>
    <w:rPr>
      <w:b/>
      <w:bCs/>
    </w:rPr>
  </w:style>
  <w:style w:type="character" w:customStyle="1" w:styleId="KommentarthemaZchn">
    <w:name w:val="Kommentarthema Zchn"/>
    <w:basedOn w:val="KommentartextZchn"/>
    <w:link w:val="Kommentarthema"/>
    <w:uiPriority w:val="99"/>
    <w:semiHidden/>
    <w:rsid w:val="002E43B9"/>
    <w:rPr>
      <w:b/>
      <w:bCs/>
      <w:lang w:val="en-US" w:eastAsia="ja-JP"/>
    </w:rPr>
  </w:style>
  <w:style w:type="paragraph" w:styleId="Sprechblasentext">
    <w:name w:val="Balloon Text"/>
    <w:basedOn w:val="Standard"/>
    <w:link w:val="SprechblasentextZchn"/>
    <w:uiPriority w:val="99"/>
    <w:semiHidden/>
    <w:unhideWhenUsed/>
    <w:rsid w:val="002E43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3B9"/>
    <w:rPr>
      <w:rFonts w:ascii="Segoe UI" w:hAnsi="Segoe UI" w:cs="Segoe UI"/>
      <w:sz w:val="18"/>
      <w:szCs w:val="18"/>
      <w:lang w:val="en-US" w:eastAsia="ja-JP"/>
    </w:rPr>
  </w:style>
  <w:style w:type="character" w:styleId="Hyperlink">
    <w:name w:val="Hyperlink"/>
    <w:basedOn w:val="Absatz-Standardschriftart"/>
    <w:uiPriority w:val="99"/>
    <w:unhideWhenUsed/>
    <w:rsid w:val="00FA7D16"/>
    <w:rPr>
      <w:color w:val="0563C1" w:themeColor="hyperlink"/>
      <w:u w:val="single"/>
    </w:rPr>
  </w:style>
  <w:style w:type="paragraph" w:styleId="Listenabsatz">
    <w:name w:val="List Paragraph"/>
    <w:basedOn w:val="Standard"/>
    <w:uiPriority w:val="34"/>
    <w:qFormat/>
    <w:rsid w:val="005F5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ia-medinfo.org/wp/wp-content/uploads/2016/09/Stare-HI_as_publishe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52;ro\AppData\Local\Microsoft\Windows\INetCache\Content.Outlook\F5ZF0IVX\IOSPressBookArticle_GMDS_STARE_HI.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F9A03-4300-442D-9E2B-09DD1F93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IOSPressBookArticle_GMDS_STARE_HI</Template>
  <TotalTime>0</TotalTime>
  <Pages>3</Pages>
  <Words>516</Words>
  <Characters>3254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VTEX</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Büro</dc:creator>
  <cp:keywords/>
  <cp:lastModifiedBy>Gerd Heinz</cp:lastModifiedBy>
  <cp:revision>1</cp:revision>
  <cp:lastPrinted>2008-10-24T08:15:00Z</cp:lastPrinted>
  <dcterms:created xsi:type="dcterms:W3CDTF">2021-02-11T16:19:00Z</dcterms:created>
  <dcterms:modified xsi:type="dcterms:W3CDTF">2021-02-11T16:20:00Z</dcterms:modified>
</cp:coreProperties>
</file>